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55371" w14:textId="74C17589" w:rsidR="00E86DAB" w:rsidRDefault="00282D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11.10.24. </w:t>
      </w:r>
      <w:r w:rsidR="00832AA0" w:rsidRPr="00282D24">
        <w:rPr>
          <w:rFonts w:ascii="Times New Roman" w:hAnsi="Times New Roman" w:cs="Times New Roman"/>
          <w:sz w:val="28"/>
          <w:szCs w:val="28"/>
        </w:rPr>
        <w:t>Тема: Контроль качества</w:t>
      </w:r>
      <w:r w:rsidRPr="00282D24">
        <w:rPr>
          <w:rFonts w:ascii="Times New Roman" w:hAnsi="Times New Roman" w:cs="Times New Roman"/>
          <w:sz w:val="28"/>
          <w:szCs w:val="28"/>
        </w:rPr>
        <w:t xml:space="preserve"> сварочных работ</w:t>
      </w:r>
      <w:r w:rsidR="00832AA0" w:rsidRPr="00282D24">
        <w:rPr>
          <w:rFonts w:ascii="Times New Roman" w:hAnsi="Times New Roman" w:cs="Times New Roman"/>
          <w:sz w:val="28"/>
          <w:szCs w:val="28"/>
        </w:rPr>
        <w:t>.</w:t>
      </w:r>
    </w:p>
    <w:p w14:paraId="6D6FDD11" w14:textId="546D0A27" w:rsidR="00282D24" w:rsidRPr="00282D24" w:rsidRDefault="00282D2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82D24">
        <w:rPr>
          <w:rFonts w:ascii="Times New Roman" w:hAnsi="Times New Roman" w:cs="Times New Roman"/>
          <w:color w:val="FF0000"/>
          <w:sz w:val="28"/>
          <w:szCs w:val="28"/>
        </w:rPr>
        <w:t>Задание: прочитать текст и в рабочей тетради ответить письменно на вопросы под текстом. Выполненную работу сфотографировать и отправить на эл. почту edu.welding.i@gmail.com. С указанием даты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, группы </w:t>
      </w:r>
      <w:r w:rsidRPr="00282D24">
        <w:rPr>
          <w:rFonts w:ascii="Times New Roman" w:hAnsi="Times New Roman" w:cs="Times New Roman"/>
          <w:color w:val="FF0000"/>
          <w:sz w:val="28"/>
          <w:szCs w:val="28"/>
        </w:rPr>
        <w:t>и фамилии.</w:t>
      </w:r>
    </w:p>
    <w:p w14:paraId="7C854307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Работа по контролю качества сварочных работ проводят в три этапа:</w:t>
      </w:r>
    </w:p>
    <w:p w14:paraId="1F697069" w14:textId="77777777" w:rsidR="007976F4" w:rsidRPr="007976F4" w:rsidRDefault="007976F4" w:rsidP="00797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Предварительный</w:t>
      </w: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контроль, проводимый до начала сварочных работ;</w:t>
      </w:r>
    </w:p>
    <w:p w14:paraId="2B0A3234" w14:textId="77777777" w:rsidR="007976F4" w:rsidRPr="007976F4" w:rsidRDefault="007976F4" w:rsidP="00797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Пооперационный</w:t>
      </w: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контроль в процессе сборки и сварки;</w:t>
      </w:r>
    </w:p>
    <w:p w14:paraId="4134C85C" w14:textId="77777777" w:rsidR="007976F4" w:rsidRPr="007976F4" w:rsidRDefault="007976F4" w:rsidP="00797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Приёмочный контроль</w:t>
      </w: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контроль качества готовых сварных соединений.</w:t>
      </w:r>
    </w:p>
    <w:p w14:paraId="20F7589A" w14:textId="77777777" w:rsidR="007976F4" w:rsidRPr="007976F4" w:rsidRDefault="007976F4" w:rsidP="007976F4">
      <w:pPr>
        <w:shd w:val="clear" w:color="auto" w:fill="FFFFFF"/>
        <w:spacing w:after="0" w:line="240" w:lineRule="auto"/>
        <w:ind w:hanging="142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Рассмотрим </w:t>
      </w: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предварительный контроль качества.</w:t>
      </w:r>
    </w:p>
    <w:p w14:paraId="4C0EC3FE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Предварительный контроль включает в себя проверку квалификации сварщиков, дефектоскопистов и ИТР, руководящих работами по сборке сварки и контролю; проверка качества основного металла, сварочных материалов (электродов, сварочной проволоки, флюса, газов и др.), заготовок, отступающих на сборку, состояние сварочной аппаратуры.</w:t>
      </w:r>
    </w:p>
    <w:p w14:paraId="6D81BC04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процессе изготовления (пооперационный контроль) проверяют качество подготовки кромок и сборки, режимы сварки, порядок выполнения швов, температуру окружающей среды и свариваемого металла, внешний вид шва, его геометрические размеры, постоянно наблюдают за исправностью сварочной аппаратуры.</w:t>
      </w:r>
    </w:p>
    <w:p w14:paraId="2516D001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Последняя контрольная операция – проверка качества сварки в готовом изделии. Для этой цели существуют следующие виды контроля: внешний осмотр и измерение сварных соединений, испытание на плотность, просвечивание рентгеновскими и гамма-лучами, контроль ультразвуком, магнитные методы контроля, металлографические исследования, механические испытания.</w:t>
      </w:r>
    </w:p>
    <w:p w14:paraId="7736753A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Вид контроля качества сварных соединений выбирают в зависимости от назначения изделий и требований, которые предъявляются к этому изделию в соответствии с техническими условиями или ГОСТом.</w:t>
      </w:r>
    </w:p>
    <w:p w14:paraId="7F3C1B1E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Проверка квалификации сварщика</w:t>
      </w:r>
    </w:p>
    <w:p w14:paraId="3FE94137" w14:textId="29EBACA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Квалификацию сварщиков проверяют при установлении разряда. Разряд присваивают согласно требованиям, предусмотренными тарифно-квалификационными справочниками. Испытания сварщиков перед допуском к ответственным работам производят по «Правилам аттестации сварщиков и специалистов сварочного производства» (ПБ – 03 – 273 – 99), утвержденным Гостехнадзором России от 30.10.98 г. № 63.</w:t>
      </w:r>
    </w:p>
    <w:p w14:paraId="7277A36F" w14:textId="514B4A39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 удовлетворительной сдачи испытаний специальной комиссии, создаваемой головным аттестационным (ГАЦ) или аттестационным центром (АЦ), сварщикам выдают удостоверение на право выполнения ответственным сварочных работ. В удостоверении указывают виды (способы) сварки плавлением и объекты, подконтрольные Гостехнадзору России, которые может сваривать сварщик.</w:t>
      </w:r>
    </w:p>
    <w:p w14:paraId="72C5CBF6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Контроль качества основного металла</w:t>
      </w:r>
    </w:p>
    <w:p w14:paraId="292E9946" w14:textId="506B5874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Качество основного металла должно соответствовать требованиям сертификата, который посылают заводы - поставщики вместе с партией металла. В нем указывают наименование завода-изготовителя, марку и химический состав сплава, номер плавки, профиль, размер и массу материала, номер партии, результаты всех испытаний, предусмотренных стандартом, номер стандарта на сплав данной марки. При отсутствии сертификата завод запускает в производство лишь после тщательной проверки: необходимо произвести наружный осмотр, </w:t>
      </w: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установить механические свойства и химический состав металла, оценить свариваемость.  </w:t>
      </w:r>
    </w:p>
    <w:p w14:paraId="7BBAE479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наружном осмотре проверяют отсутствие на металле окалины, ржавчины, трещин, расслоений и прочих дефектов. Предварительная проверка металла с целью обнаружения дефектов поверхностей – необходимая и обязательная операция, благодаря которой можно предупредить применение некачественного металла для сварки изделия.</w:t>
      </w:r>
    </w:p>
    <w:p w14:paraId="4BDBF230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Механические свойства основного металла определяют испытаниями стандартных образцов на машинах для растяжения, прессах и копрах в соответствии с ГОСТ 1497-73 «Металлы. Методы испытания на растяжение», ГОСТ 14019-80 «Металлы. Методы технологических испытаний на изгиб», ГОСТ 9454-78 «Металлы. Методы испытания на ударный изгиб при пониженной, нормальной и повышенной температурах».</w:t>
      </w:r>
    </w:p>
    <w:p w14:paraId="4FE6FB92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Контроль качества сварочной проволоки</w:t>
      </w:r>
    </w:p>
    <w:p w14:paraId="6B4DEB99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ГОСТ 2246-70 на сварочную проволоку и ГОСТ 10543-75 на проволоку стальную наплавочную устанавливают марку и диаметры сварочной проволоки, химический состав, правила приёмки и методы испытания, требования к упаковке, маркировки, транспортированию и хранению.</w:t>
      </w:r>
    </w:p>
    <w:p w14:paraId="27544B70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Каждая бухта сварочной проволоки должна иметь металлическую бирку, на которой указано наименование и товарный знак предприятия – изготовителя, условные обозначения проволоки согласно стандарту и номер партии.</w:t>
      </w:r>
    </w:p>
    <w:p w14:paraId="67DECF18" w14:textId="412D3B9F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сертификате на партию проволоки указывают товарный знак предприятия-изготовителя, условное обозначение проволоки, номер плавки и партии, состояние поверхности проволоки (омедненная и </w:t>
      </w:r>
      <w:proofErr w:type="spellStart"/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неомедненная</w:t>
      </w:r>
      <w:proofErr w:type="spellEnd"/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), химический состав в процентах, результат испытаний на растяжение, массу проволоки в килограммах.</w:t>
      </w:r>
    </w:p>
    <w:p w14:paraId="69BBA987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Сварочную проволоку, на которую нет документации, подвергают тщательному контролю. Наиболее важной считают проверку химического состава проволоки, для чего от каждой партии отбирают 0,5% бухт, но не менее 2-х. Стружку для химического анализа берут от обоих концов каждой контролируемой бухты или из двух участков на расстоянии не менее 5 метров один от другого.</w:t>
      </w:r>
    </w:p>
    <w:p w14:paraId="5F6389C4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Контроль качества электродов</w:t>
      </w:r>
    </w:p>
    <w:p w14:paraId="08A9095C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сварке конструкций, в чертежах которых указан тип электрода, нельзя применять электроды, не имеющие сертификата. В соответствии с ГОСТ 9466-75, ГОСТ 10051-75 электроды без сертификата проверяют на прочность покрытия и сварочные свойства определяют также механические свойства металла шва и сварного соединений, выполненного электродами из проверяемой партии. О пригодности электродов для сварки судят по качеству наплавленного металла, который не должен иметь пор, трещин и шлаковых включений.</w:t>
      </w:r>
    </w:p>
    <w:p w14:paraId="57D8CA23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Внешний вид электродов должен удовлетворять требованиям стандарта, где указано, что покрытие электрода должно быть прочным, плотным, без пор, трещин, вздутий и комков из неразмещенных компонентов. Электроды с отсыревшим покрытием в производство не допускаются.</w:t>
      </w:r>
    </w:p>
    <w:p w14:paraId="32CF9800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Контроль качества флюсов</w:t>
      </w:r>
    </w:p>
    <w:p w14:paraId="6107186E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Флюс проверяют на однородность по внешнему виду, определяют его химический состав, размер зерна, объемную массу и влажность.</w:t>
      </w:r>
    </w:p>
    <w:p w14:paraId="68412B65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Технические требования и методы испытания широко применяемых плавленых флюсов АН – 348А, ОСЦ-45, АН-8, АН-20С и других регламентированы ГОСТ 9087-81. Например, для определения влажности флюса берут навеску в 100 </w:t>
      </w: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г., сушат ее при температуре 105 ±5°С и взвешивают через определенные промежутки времени. Когда результаты предпоследнего и последнего взвешивания будут одинаковые, дальнейшую сушку прекращают. По разности межу последним и первым взвешиванием определяют качество содержащейся влаги во флюсе. Во избежание образования пор в металле шва влажность флюса должна быть не менее 0,1%.</w:t>
      </w:r>
    </w:p>
    <w:p w14:paraId="272AB010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Контроль заготовок</w:t>
      </w:r>
    </w:p>
    <w:p w14:paraId="2BB11EA5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Перед поступлением заготовок на сборку проверяют чистоту поверхности металла, их габариты, качество подготовки кромок.</w:t>
      </w:r>
    </w:p>
    <w:p w14:paraId="44F168B2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Дефекты заготовок под сварку в значительной степени сказываются на качестве и производительности сварочных работ. Например, увеличение угла скоса кромок приводит к увеличению количества наплавленного металла, увеличению длительности процесса сварки и излишнему расходу электроэнергии и электродов. Кроме того, соединение после сварки будет сильнее деформироваться, так как, чем больше масса наплавленного металла, тем больше его усадка при остывании.</w:t>
      </w:r>
    </w:p>
    <w:p w14:paraId="7C4A5CD0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Контроль сборки</w:t>
      </w:r>
    </w:p>
    <w:p w14:paraId="4BD783D5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собранном узле контролируют: зазор между кромками, притупление и угол раскрытия для стыковых соединений; ширину нахлестки и зазор между листами для </w:t>
      </w:r>
      <w:proofErr w:type="spellStart"/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нахлесточных</w:t>
      </w:r>
      <w:proofErr w:type="spellEnd"/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соединений; угол и зазор между свариваемыми деталями, угол скоса кромок для тавровых и угловых соединений, превышение одной кромки относительно другой в стыковом соединении, относительное положение деталей в собранном узле, правильное выполнение прихваток.</w:t>
      </w:r>
    </w:p>
    <w:p w14:paraId="1EFEB7B7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Контроль качества сварочного оборудования и приборов</w:t>
      </w:r>
    </w:p>
    <w:p w14:paraId="2CDAB435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Проверяют исправность контрольно-измерительных приборов, надежность контактов и изоляции, правильность подключения сварочной цепи, исправность защитных устройств, </w:t>
      </w:r>
      <w:proofErr w:type="spellStart"/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электродержателей</w:t>
      </w:r>
      <w:proofErr w:type="spellEnd"/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т.д., а также надежность обеспечения заданных режимов сварки.</w:t>
      </w:r>
    </w:p>
    <w:p w14:paraId="5D402F17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Контроль технологического процесса сварки</w:t>
      </w:r>
    </w:p>
    <w:p w14:paraId="025B7D65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Перед тем как преступить к сварке, сварщик знакомится с технологическими картами, в которых указаны последовательность операций диаметр и марка применяемых электродов, режимы сварки и требуемые размеры сварных швов. Не соблюдение порядка наложения швов может вызвать значительную деформацию изделия трудно устранимую впоследствии.</w:t>
      </w:r>
    </w:p>
    <w:p w14:paraId="0AE63EB9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менее важно соблюдать режим сварки. Силу сварочного тока и напряжение на дуги контролируют по показаниям амперметра и вольтметра.</w:t>
      </w:r>
    </w:p>
    <w:p w14:paraId="3E00E712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ручной дуговой сварке, кроме наблюдения за показаниями амперметра, проверяют технику выполнения шва.</w:t>
      </w:r>
    </w:p>
    <w:p w14:paraId="43AD8049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 того, как закончена сварка изделия, сварные швы зачищают от шлака, наплывов, а поверхность – от брызг металла. Затем готовое изделие проходит ряд контрольных операций, выявляющих отсутствие или наличие дефектов в сварном соединении.</w:t>
      </w:r>
    </w:p>
    <w:p w14:paraId="721F4A81" w14:textId="77777777" w:rsidR="007976F4" w:rsidRPr="007976F4" w:rsidRDefault="007976F4" w:rsidP="007976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 виды контроля качества сварных соединений осуществляют специальные службы, действующие внутри заводских, монтажных, ремонтных и эксплуатационных организаций. Эти службы имеют разрешение (лицензии) на проведение работ по контролю качества и на выдачу заключения о готовности изделия.</w:t>
      </w:r>
    </w:p>
    <w:p w14:paraId="71F08C3B" w14:textId="77777777" w:rsidR="00282D24" w:rsidRDefault="00282D24" w:rsidP="007976F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322C9AE5" w14:textId="77777777" w:rsidR="00282D24" w:rsidRDefault="00282D24" w:rsidP="007976F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7FAC8381" w14:textId="0BDA00D0" w:rsidR="007976F4" w:rsidRPr="007976F4" w:rsidRDefault="00282D24" w:rsidP="00282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kern w:val="0"/>
          <w:sz w:val="32"/>
          <w:szCs w:val="32"/>
          <w:lang w:eastAsia="ru-RU"/>
          <w14:ligatures w14:val="none"/>
        </w:rPr>
      </w:pPr>
      <w:r w:rsidRPr="00282D24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:lang w:eastAsia="ru-RU"/>
          <w14:ligatures w14:val="none"/>
        </w:rPr>
        <w:lastRenderedPageBreak/>
        <w:t>Контрольные в</w:t>
      </w:r>
      <w:r w:rsidR="007976F4" w:rsidRPr="007976F4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:lang w:eastAsia="ru-RU"/>
          <w14:ligatures w14:val="none"/>
        </w:rPr>
        <w:t>опросы:</w:t>
      </w:r>
    </w:p>
    <w:p w14:paraId="183DD930" w14:textId="0A00FAA9" w:rsidR="007976F4" w:rsidRPr="007976F4" w:rsidRDefault="00282D24" w:rsidP="007976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sz w:val="32"/>
          <w:szCs w:val="32"/>
          <w:lang w:eastAsia="ru-RU"/>
          <w14:ligatures w14:val="none"/>
        </w:rPr>
      </w:pPr>
      <w:r w:rsidRPr="00282D24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 xml:space="preserve"> 1.</w:t>
      </w:r>
      <w:r w:rsidR="007976F4" w:rsidRPr="007976F4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>Перечислите виды контроля качества.</w:t>
      </w:r>
    </w:p>
    <w:p w14:paraId="17C1BA84" w14:textId="46EF0DD3" w:rsidR="007976F4" w:rsidRPr="007976F4" w:rsidRDefault="007976F4" w:rsidP="007976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sz w:val="32"/>
          <w:szCs w:val="32"/>
          <w:lang w:eastAsia="ru-RU"/>
          <w14:ligatures w14:val="none"/>
        </w:rPr>
      </w:pPr>
      <w:r w:rsidRPr="007976F4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> </w:t>
      </w:r>
      <w:r w:rsidR="00282D24" w:rsidRPr="00282D24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>2.</w:t>
      </w:r>
      <w:r w:rsidRPr="007976F4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>Что включает в себя предварительный контроль качества?</w:t>
      </w:r>
    </w:p>
    <w:p w14:paraId="7E1D16A4" w14:textId="30716A1F" w:rsidR="007976F4" w:rsidRPr="007976F4" w:rsidRDefault="00282D24" w:rsidP="007976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sz w:val="32"/>
          <w:szCs w:val="32"/>
          <w:lang w:eastAsia="ru-RU"/>
          <w14:ligatures w14:val="none"/>
        </w:rPr>
      </w:pPr>
      <w:r w:rsidRPr="00282D24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 xml:space="preserve"> 3.</w:t>
      </w:r>
      <w:r w:rsidR="007976F4" w:rsidRPr="007976F4"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eastAsia="ru-RU"/>
          <w14:ligatures w14:val="none"/>
        </w:rPr>
        <w:t>С какой целью проводят приемочный контроль качества?</w:t>
      </w:r>
    </w:p>
    <w:p w14:paraId="015DB481" w14:textId="07FD8355" w:rsidR="00832AA0" w:rsidRPr="00282D24" w:rsidRDefault="00832AA0">
      <w:pPr>
        <w:rPr>
          <w:color w:val="FF0000"/>
          <w:sz w:val="32"/>
          <w:szCs w:val="32"/>
        </w:rPr>
      </w:pPr>
    </w:p>
    <w:p w14:paraId="48B10CF0" w14:textId="7C9CFE96" w:rsidR="00832AA0" w:rsidRDefault="00832AA0"/>
    <w:p w14:paraId="7A269AC3" w14:textId="4136AB29" w:rsidR="00832AA0" w:rsidRDefault="00832AA0"/>
    <w:p w14:paraId="1EBE20B6" w14:textId="69512154" w:rsidR="00832AA0" w:rsidRDefault="00832AA0"/>
    <w:sectPr w:rsidR="00832AA0" w:rsidSect="00282D24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A1F76"/>
    <w:multiLevelType w:val="hybridMultilevel"/>
    <w:tmpl w:val="557E430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8568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AD"/>
    <w:rsid w:val="00282D24"/>
    <w:rsid w:val="007976F4"/>
    <w:rsid w:val="00820191"/>
    <w:rsid w:val="00832AA0"/>
    <w:rsid w:val="008E02AD"/>
    <w:rsid w:val="00E02A6C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6CD0"/>
  <w15:chartTrackingRefBased/>
  <w15:docId w15:val="{2476214F-04AD-460F-B02A-74D6EEEF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2024-10-02T16:06:00Z</dcterms:created>
  <dcterms:modified xsi:type="dcterms:W3CDTF">2024-10-08T13:31:00Z</dcterms:modified>
</cp:coreProperties>
</file>